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60B5" w14:textId="77777777" w:rsidR="003D4E6D" w:rsidRPr="003D4E6D" w:rsidRDefault="003D4E6D" w:rsidP="003D4E6D">
      <w:pPr>
        <w:rPr>
          <w:b/>
        </w:rPr>
      </w:pPr>
      <w:r w:rsidRPr="003D4E6D">
        <w:rPr>
          <w:b/>
        </w:rPr>
        <w:t xml:space="preserve">Änderungsantrag zu TOP </w:t>
      </w:r>
      <w:r w:rsidR="00570117">
        <w:rPr>
          <w:b/>
        </w:rPr>
        <w:t>10</w:t>
      </w:r>
    </w:p>
    <w:p w14:paraId="3960FDDC" w14:textId="77777777" w:rsidR="003D4E6D" w:rsidRDefault="00570117" w:rsidP="003D4E6D">
      <w:r>
        <w:t>Der</w:t>
      </w:r>
      <w:r w:rsidR="003D4E6D">
        <w:t xml:space="preserve"> </w:t>
      </w:r>
      <w:r w:rsidR="003D4E6D" w:rsidRPr="009D6D73">
        <w:rPr>
          <w:b/>
        </w:rPr>
        <w:t xml:space="preserve">Beschlussvorschlag </w:t>
      </w:r>
      <w:r>
        <w:t>erhält folgende Fassung:</w:t>
      </w:r>
    </w:p>
    <w:p w14:paraId="58F7AF4C" w14:textId="77777777" w:rsidR="003D4E6D" w:rsidRDefault="003D4E6D" w:rsidP="003D4E6D">
      <w:r>
        <w:t xml:space="preserve">Die Verwaltung wird beauftragt, die Durchführung einer Machbarkeitsstudie über die Städtebauförderung anzufragen. Wenn dieses möglich ist, soll die Machbarkeitsstudie durch den Bau- und Infrastrukturausschuss dann in Auftrag gegeben werden. Die Machbarkeitsstudie soll neben einer </w:t>
      </w:r>
      <w:r w:rsidRPr="003D4E6D">
        <w:rPr>
          <w:highlight w:val="yellow"/>
        </w:rPr>
        <w:t>möglichen</w:t>
      </w:r>
      <w:r>
        <w:t xml:space="preserve">  Bebauung im h</w:t>
      </w:r>
      <w:r w:rsidR="00A621C2">
        <w:t>interen Bereich des Herrenhaus</w:t>
      </w:r>
      <w:r w:rsidR="00A621C2" w:rsidRPr="00A621C2">
        <w:rPr>
          <w:highlight w:val="yellow"/>
        </w:rPr>
        <w:t>grundstücks</w:t>
      </w:r>
      <w:r>
        <w:t xml:space="preserve"> eine mögliche Nutzung des Herrenhauses und die Schaffung eines Reformgartens enthalten. </w:t>
      </w:r>
      <w:r w:rsidRPr="00C04434">
        <w:rPr>
          <w:highlight w:val="yellow"/>
        </w:rPr>
        <w:t xml:space="preserve">Der Verkehrswert des gesamten  Herrenhausgrundstücks </w:t>
      </w:r>
      <w:r w:rsidR="00A621C2" w:rsidRPr="00C04434">
        <w:rPr>
          <w:highlight w:val="yellow"/>
        </w:rPr>
        <w:t xml:space="preserve">ist </w:t>
      </w:r>
      <w:r w:rsidRPr="00C04434">
        <w:rPr>
          <w:highlight w:val="yellow"/>
        </w:rPr>
        <w:t xml:space="preserve">auf der Grundlage des derzeitigen Rechtszustandes (B-Plan 24 in der Fassung </w:t>
      </w:r>
      <w:r w:rsidR="00570117">
        <w:rPr>
          <w:highlight w:val="yellow"/>
        </w:rPr>
        <w:t xml:space="preserve">der 2. Änderung </w:t>
      </w:r>
      <w:r w:rsidRPr="00C04434">
        <w:rPr>
          <w:highlight w:val="yellow"/>
        </w:rPr>
        <w:t>vom</w:t>
      </w:r>
      <w:r w:rsidR="00570117">
        <w:rPr>
          <w:highlight w:val="yellow"/>
        </w:rPr>
        <w:t xml:space="preserve"> 23.01.1999</w:t>
      </w:r>
      <w:r w:rsidRPr="00C04434">
        <w:rPr>
          <w:highlight w:val="yellow"/>
        </w:rPr>
        <w:t xml:space="preserve"> ) </w:t>
      </w:r>
      <w:r w:rsidR="00A621C2">
        <w:rPr>
          <w:highlight w:val="yellow"/>
        </w:rPr>
        <w:t>z</w:t>
      </w:r>
      <w:r w:rsidR="00C04434" w:rsidRPr="00C04434">
        <w:rPr>
          <w:highlight w:val="yellow"/>
        </w:rPr>
        <w:t xml:space="preserve">u ermitteln. Dabei ist der sog. Anfangswert gem. §§ 153 Abs. 3, 154 Abs. 2 </w:t>
      </w:r>
      <w:proofErr w:type="spellStart"/>
      <w:r w:rsidR="00C04434" w:rsidRPr="00C04434">
        <w:rPr>
          <w:highlight w:val="yellow"/>
        </w:rPr>
        <w:t>BBauG</w:t>
      </w:r>
      <w:proofErr w:type="spellEnd"/>
      <w:r w:rsidR="00C04434" w:rsidRPr="00C04434">
        <w:rPr>
          <w:highlight w:val="yellow"/>
        </w:rPr>
        <w:t xml:space="preserve"> zugrunde zu legen.</w:t>
      </w:r>
      <w:r>
        <w:t xml:space="preserve">  Der </w:t>
      </w:r>
      <w:r w:rsidR="00C04434">
        <w:t>b</w:t>
      </w:r>
      <w:r>
        <w:t xml:space="preserve">auliche Zustand des Herrenhauses ist zu ermitteln. Weiterhin soll ein Sanierungskonzept für das Herrenhaus und die Teichanlage erstellt werden.  </w:t>
      </w:r>
    </w:p>
    <w:p w14:paraId="310CD04D" w14:textId="77777777" w:rsidR="00C04434" w:rsidRDefault="003D4E6D" w:rsidP="003D4E6D">
      <w:r>
        <w:t xml:space="preserve">In der Machbarkeitsstudie sollen die jährlichen Unterhaltungskosten von drei Unterhaltungsbereichen herausgearbeitet werden: </w:t>
      </w:r>
    </w:p>
    <w:p w14:paraId="539FDDB5" w14:textId="77777777" w:rsidR="00C04434" w:rsidRDefault="003D4E6D" w:rsidP="003D4E6D">
      <w:r>
        <w:t xml:space="preserve">A. Reformgarten und Durchgang </w:t>
      </w:r>
    </w:p>
    <w:p w14:paraId="37094A63" w14:textId="77777777" w:rsidR="00C04434" w:rsidRDefault="003D4E6D" w:rsidP="003D4E6D">
      <w:r>
        <w:t xml:space="preserve">B. Herrenhaus </w:t>
      </w:r>
    </w:p>
    <w:p w14:paraId="7A778570" w14:textId="77777777" w:rsidR="003D4E6D" w:rsidRDefault="003D4E6D" w:rsidP="003D4E6D">
      <w:r>
        <w:t xml:space="preserve">C. Teichanlage    </w:t>
      </w:r>
    </w:p>
    <w:p w14:paraId="564712D8" w14:textId="77777777" w:rsidR="00FD072A" w:rsidRDefault="003D4E6D" w:rsidP="003D4E6D">
      <w:r>
        <w:t>Dem Bau- und Infrastrukturausschuss ist das Ergebnis dieser Machbarkeitsstudie zum Zwecke der Beratung und ggf. Einbindung in den Rahmenplan der Gemeinde Altenholz und einer sich anschließenden Bauleitplanung vorzulegen.</w:t>
      </w:r>
    </w:p>
    <w:p w14:paraId="7FAADDBA" w14:textId="77777777" w:rsidR="00570117" w:rsidRDefault="00570117" w:rsidP="003D4E6D"/>
    <w:p w14:paraId="59093309" w14:textId="77777777" w:rsidR="00570117" w:rsidRDefault="00570117" w:rsidP="003D4E6D">
      <w:r>
        <w:t xml:space="preserve">Die </w:t>
      </w:r>
      <w:r w:rsidRPr="009D6D73">
        <w:rPr>
          <w:b/>
        </w:rPr>
        <w:t>Begründung</w:t>
      </w:r>
      <w:r>
        <w:t xml:space="preserve"> erfolgt mündlich</w:t>
      </w:r>
    </w:p>
    <w:sectPr w:rsidR="00570117" w:rsidSect="00FD07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E6D"/>
    <w:rsid w:val="001D7B33"/>
    <w:rsid w:val="003D4E6D"/>
    <w:rsid w:val="00570117"/>
    <w:rsid w:val="0062220C"/>
    <w:rsid w:val="009D6D73"/>
    <w:rsid w:val="00A621C2"/>
    <w:rsid w:val="00C04434"/>
    <w:rsid w:val="00D13A9C"/>
    <w:rsid w:val="00E65C7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695B"/>
  <w15:docId w15:val="{A1A49E8B-41BA-44E3-A640-72F5471D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7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Silke Worth-Görtz</cp:lastModifiedBy>
  <cp:revision>2</cp:revision>
  <cp:lastPrinted>2018-08-24T11:31:00Z</cp:lastPrinted>
  <dcterms:created xsi:type="dcterms:W3CDTF">2020-06-19T14:24:00Z</dcterms:created>
  <dcterms:modified xsi:type="dcterms:W3CDTF">2020-06-19T14:24:00Z</dcterms:modified>
</cp:coreProperties>
</file>